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D3" w:rsidRPr="00805FD3" w:rsidRDefault="00805FD3" w:rsidP="00AD6FCE">
      <w:pPr>
        <w:widowControl w:val="0"/>
        <w:autoSpaceDE w:val="0"/>
        <w:autoSpaceDN w:val="0"/>
        <w:spacing w:after="0" w:line="232" w:lineRule="auto"/>
        <w:ind w:left="348" w:right="120"/>
        <w:jc w:val="both"/>
        <w:rPr>
          <w:rFonts w:ascii="Cambria" w:eastAsia="Cambria" w:hAnsi="Cambria" w:cs="Cambria"/>
          <w:sz w:val="24"/>
        </w:rPr>
      </w:pPr>
      <w:bookmarkStart w:id="0" w:name="_GoBack"/>
      <w:bookmarkEnd w:id="0"/>
      <w:r w:rsidRPr="00805FD3">
        <w:rPr>
          <w:rFonts w:ascii="Cambria" w:eastAsia="Cambria" w:hAnsi="Cambria" w:cs="Cambria"/>
          <w:sz w:val="24"/>
        </w:rPr>
        <w:t>По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информации заместителя начальника Центрального Екатеринбургского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отдела Управления </w:t>
      </w:r>
      <w:proofErr w:type="spellStart"/>
      <w:r w:rsidRPr="00805FD3">
        <w:rPr>
          <w:rFonts w:ascii="Cambria" w:eastAsia="Cambria" w:hAnsi="Cambria" w:cs="Cambria"/>
          <w:sz w:val="24"/>
        </w:rPr>
        <w:t>Роспотребнадзора</w:t>
      </w:r>
      <w:proofErr w:type="spellEnd"/>
      <w:r w:rsidRPr="00805FD3">
        <w:rPr>
          <w:rFonts w:ascii="Cambria" w:eastAsia="Cambria" w:hAnsi="Cambria" w:cs="Cambria"/>
          <w:sz w:val="24"/>
        </w:rPr>
        <w:t xml:space="preserve"> по Свердловской области </w:t>
      </w:r>
      <w:proofErr w:type="spellStart"/>
      <w:r w:rsidRPr="00805FD3">
        <w:rPr>
          <w:rFonts w:ascii="Cambria" w:eastAsia="Cambria" w:hAnsi="Cambria" w:cs="Cambria"/>
          <w:sz w:val="24"/>
        </w:rPr>
        <w:t>Гомоновой</w:t>
      </w:r>
      <w:proofErr w:type="spellEnd"/>
      <w:r w:rsidRPr="00805FD3">
        <w:rPr>
          <w:rFonts w:ascii="Cambria" w:eastAsia="Cambria" w:hAnsi="Cambria" w:cs="Cambria"/>
          <w:sz w:val="24"/>
        </w:rPr>
        <w:t xml:space="preserve"> Е.С., по показателю </w:t>
      </w:r>
      <w:r w:rsidRPr="00805FD3">
        <w:rPr>
          <w:rFonts w:ascii="Cambria" w:eastAsia="Cambria" w:hAnsi="Cambria" w:cs="Cambria"/>
          <w:spacing w:val="-10"/>
          <w:sz w:val="24"/>
        </w:rPr>
        <w:t>отравлений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алкоголем</w:t>
      </w:r>
      <w:r w:rsidRPr="00805FD3">
        <w:rPr>
          <w:rFonts w:ascii="Cambria" w:eastAsia="Cambria" w:hAnsi="Cambria" w:cs="Cambria"/>
          <w:spacing w:val="6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район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занял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1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ранговое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место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с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наиболее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высоким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показателем.</w:t>
      </w:r>
      <w:r w:rsidRPr="00805FD3">
        <w:rPr>
          <w:rFonts w:ascii="Cambria" w:eastAsia="Cambria" w:hAnsi="Cambria" w:cs="Cambria"/>
          <w:spacing w:val="26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1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proofErr w:type="spellStart"/>
      <w:r w:rsidR="0005218A">
        <w:rPr>
          <w:rFonts w:ascii="Cambria" w:eastAsia="Cambria" w:hAnsi="Cambria" w:cs="Cambria"/>
          <w:spacing w:val="-10"/>
          <w:sz w:val="24"/>
        </w:rPr>
        <w:t>г</w:t>
      </w:r>
      <w:proofErr w:type="gramStart"/>
      <w:r w:rsidRPr="00805FD3">
        <w:rPr>
          <w:rFonts w:ascii="Cambria" w:eastAsia="Cambria" w:hAnsi="Cambria" w:cs="Cambria"/>
          <w:spacing w:val="-10"/>
          <w:sz w:val="24"/>
        </w:rPr>
        <w:t>py</w:t>
      </w:r>
      <w:proofErr w:type="gramEnd"/>
      <w:r w:rsidRPr="00805FD3">
        <w:rPr>
          <w:rFonts w:ascii="Cambria" w:eastAsia="Cambria" w:hAnsi="Cambria" w:cs="Cambria"/>
          <w:spacing w:val="-10"/>
          <w:sz w:val="24"/>
        </w:rPr>
        <w:t>ппa</w:t>
      </w:r>
      <w:proofErr w:type="spellEnd"/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риска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по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возрасту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—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подростки,</w:t>
      </w:r>
      <w:r w:rsidRPr="00805FD3">
        <w:rPr>
          <w:rFonts w:ascii="Cambria" w:eastAsia="Cambria" w:hAnsi="Cambria" w:cs="Cambria"/>
          <w:spacing w:val="2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которые составили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50,0%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от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пострадавших</w:t>
      </w:r>
      <w:r w:rsidRPr="00805FD3">
        <w:rPr>
          <w:rFonts w:ascii="Cambria" w:eastAsia="Cambria" w:hAnsi="Cambria" w:cs="Cambria"/>
          <w:spacing w:val="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от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алкоголя.</w:t>
      </w:r>
      <w:r w:rsidRPr="00805FD3">
        <w:rPr>
          <w:rFonts w:ascii="Cambria" w:eastAsia="Cambria" w:hAnsi="Cambria" w:cs="Cambria"/>
          <w:spacing w:val="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 xml:space="preserve">Дети </w:t>
      </w:r>
      <w:r w:rsidRPr="00805FD3">
        <w:rPr>
          <w:rFonts w:ascii="Cambria" w:eastAsia="Cambria" w:hAnsi="Cambria" w:cs="Cambria"/>
          <w:spacing w:val="-8"/>
          <w:sz w:val="24"/>
        </w:rPr>
        <w:t>составили</w:t>
      </w:r>
      <w:r w:rsidRPr="00805FD3">
        <w:rPr>
          <w:rFonts w:ascii="Cambria" w:eastAsia="Cambria" w:hAnsi="Cambria" w:cs="Cambria"/>
          <w:spacing w:val="7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16,7%.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Итого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доля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несовершеннолетних —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66,7%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(!).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2" w:lineRule="auto"/>
        <w:ind w:left="340" w:right="119" w:firstLine="698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0"/>
          <w:sz w:val="24"/>
        </w:rPr>
        <w:t xml:space="preserve">Относительный показатель отравлений наркотиками — на 21,8% выше среднегородского </w:t>
      </w:r>
      <w:r w:rsidRPr="00805FD3">
        <w:rPr>
          <w:rFonts w:ascii="Cambria" w:eastAsia="Cambria" w:hAnsi="Cambria" w:cs="Cambria"/>
          <w:sz w:val="24"/>
        </w:rPr>
        <w:t>значения.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Район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также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занимает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1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ранговое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место.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Дети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составили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11,1%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пострадавших </w:t>
      </w:r>
      <w:r w:rsidRPr="00805FD3">
        <w:rPr>
          <w:rFonts w:ascii="Cambria" w:eastAsia="Cambria" w:hAnsi="Cambria" w:cs="Cambria"/>
          <w:spacing w:val="-8"/>
          <w:sz w:val="24"/>
        </w:rPr>
        <w:t>(2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случая),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подростки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—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22,2%</w:t>
      </w:r>
      <w:r w:rsidRPr="00805FD3">
        <w:rPr>
          <w:rFonts w:ascii="Cambria" w:eastAsia="Cambria" w:hAnsi="Cambria" w:cs="Cambria"/>
          <w:spacing w:val="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(4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случая)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(АППГ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—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1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подросток).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2" w:lineRule="auto"/>
        <w:ind w:left="334" w:right="115" w:firstLine="694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6"/>
          <w:sz w:val="24"/>
        </w:rPr>
        <w:t>В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proofErr w:type="spellStart"/>
      <w:r w:rsidRPr="00805FD3">
        <w:rPr>
          <w:rFonts w:ascii="Cambria" w:eastAsia="Cambria" w:hAnsi="Cambria" w:cs="Cambria"/>
          <w:spacing w:val="-6"/>
          <w:sz w:val="24"/>
        </w:rPr>
        <w:t>rpy</w:t>
      </w:r>
      <w:proofErr w:type="gramStart"/>
      <w:r w:rsidRPr="00805FD3">
        <w:rPr>
          <w:rFonts w:ascii="Cambria" w:eastAsia="Cambria" w:hAnsi="Cambria" w:cs="Cambria"/>
          <w:spacing w:val="-6"/>
          <w:sz w:val="24"/>
        </w:rPr>
        <w:t>пп</w:t>
      </w:r>
      <w:proofErr w:type="gramEnd"/>
      <w:r w:rsidRPr="00805FD3">
        <w:rPr>
          <w:rFonts w:ascii="Cambria" w:eastAsia="Cambria" w:hAnsi="Cambria" w:cs="Cambria"/>
          <w:spacing w:val="-6"/>
          <w:sz w:val="24"/>
        </w:rPr>
        <w:t>e</w:t>
      </w:r>
      <w:proofErr w:type="spellEnd"/>
      <w:r w:rsidRPr="00805FD3">
        <w:rPr>
          <w:rFonts w:ascii="Cambria" w:eastAsia="Cambria" w:hAnsi="Cambria" w:cs="Cambria"/>
          <w:spacing w:val="-6"/>
          <w:sz w:val="24"/>
        </w:rPr>
        <w:t xml:space="preserve"> прочих — отравления средствами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бытовой химии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(64,3%),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 xml:space="preserve">уксусной кислотой </w:t>
      </w:r>
      <w:r w:rsidRPr="00805FD3">
        <w:rPr>
          <w:rFonts w:ascii="Cambria" w:eastAsia="Cambria" w:hAnsi="Cambria" w:cs="Cambria"/>
          <w:sz w:val="24"/>
        </w:rPr>
        <w:t xml:space="preserve">(14,3%), а также единичные случаи отравлений угарным газом, </w:t>
      </w:r>
      <w:proofErr w:type="spellStart"/>
      <w:r w:rsidRPr="00805FD3">
        <w:rPr>
          <w:rFonts w:ascii="Cambria" w:eastAsia="Cambria" w:hAnsi="Cambria" w:cs="Cambria"/>
          <w:sz w:val="24"/>
        </w:rPr>
        <w:t>никотинсодержащим</w:t>
      </w:r>
      <w:proofErr w:type="spellEnd"/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веществом, порошком «растущий снег».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7" w:lineRule="auto"/>
        <w:ind w:left="332" w:right="137" w:firstLine="690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структуре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острых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отравлений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быту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по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возрастным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группам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16,0%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приходится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на </w:t>
      </w:r>
      <w:r w:rsidRPr="00805FD3">
        <w:rPr>
          <w:rFonts w:ascii="Cambria" w:eastAsia="Cambria" w:hAnsi="Cambria" w:cs="Cambria"/>
          <w:spacing w:val="-6"/>
          <w:sz w:val="24"/>
        </w:rPr>
        <w:t>детей,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22,3%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—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на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подростков.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2" w:lineRule="auto"/>
        <w:ind w:left="325" w:right="142" w:firstLine="693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8"/>
          <w:sz w:val="24"/>
        </w:rPr>
        <w:t>Показатель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острых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отравлений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быту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среди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детского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населения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2,2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раза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выше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 xml:space="preserve">уровня </w:t>
      </w:r>
      <w:r w:rsidRPr="00805FD3">
        <w:rPr>
          <w:rFonts w:ascii="Cambria" w:eastAsia="Cambria" w:hAnsi="Cambria" w:cs="Cambria"/>
          <w:spacing w:val="-6"/>
          <w:sz w:val="24"/>
        </w:rPr>
        <w:t>аналогичного</w:t>
      </w:r>
      <w:r w:rsidRPr="00805FD3">
        <w:rPr>
          <w:rFonts w:ascii="Cambria" w:eastAsia="Cambria" w:hAnsi="Cambria" w:cs="Cambria"/>
          <w:spacing w:val="11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периода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прошлого года и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в 1,8 раза превышает</w:t>
      </w:r>
      <w:r w:rsidRPr="00805FD3">
        <w:rPr>
          <w:rFonts w:ascii="Cambria" w:eastAsia="Cambria" w:hAnsi="Cambria" w:cs="Cambria"/>
          <w:spacing w:val="11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среднегородской. Район занял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 xml:space="preserve">1 </w:t>
      </w:r>
      <w:r w:rsidRPr="00805FD3">
        <w:rPr>
          <w:rFonts w:ascii="Cambria" w:eastAsia="Cambria" w:hAnsi="Cambria" w:cs="Cambria"/>
          <w:sz w:val="24"/>
        </w:rPr>
        <w:t>ранговое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место.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структуре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причин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отравлений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детей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прочие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вещества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(46,7%),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алкоголь </w:t>
      </w:r>
      <w:r w:rsidRPr="00805FD3">
        <w:rPr>
          <w:rFonts w:ascii="Cambria" w:eastAsia="Cambria" w:hAnsi="Cambria" w:cs="Cambria"/>
          <w:spacing w:val="-6"/>
          <w:sz w:val="24"/>
        </w:rPr>
        <w:t>(26,7%),</w:t>
      </w:r>
      <w:r w:rsidRPr="00805FD3">
        <w:rPr>
          <w:rFonts w:ascii="Cambria" w:eastAsia="Cambria" w:hAnsi="Cambria" w:cs="Cambria"/>
          <w:spacing w:val="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лекарства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и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наркотики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(по 13,3%).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2" w:lineRule="auto"/>
        <w:ind w:left="320" w:right="153" w:firstLine="694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0"/>
          <w:sz w:val="24"/>
        </w:rPr>
        <w:t>Показатель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отравлений алкоголем среди детей составил 14,6 на 100 тысяч населения, что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на 18,6% ниже уровня аналогичного периода прошлого года, но на 24,8% выше </w:t>
      </w:r>
      <w:r w:rsidRPr="00805FD3">
        <w:rPr>
          <w:rFonts w:ascii="Cambria" w:eastAsia="Cambria" w:hAnsi="Cambria" w:cs="Cambria"/>
          <w:w w:val="90"/>
          <w:sz w:val="24"/>
        </w:rPr>
        <w:t>среднегородского. Район занимает 2 ранговое место. Пострадавшие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 xml:space="preserve">дети 12-14 лет употребляли </w:t>
      </w:r>
      <w:r w:rsidRPr="00805FD3">
        <w:rPr>
          <w:rFonts w:ascii="Cambria" w:eastAsia="Cambria" w:hAnsi="Cambria" w:cs="Cambria"/>
          <w:spacing w:val="-6"/>
          <w:sz w:val="24"/>
        </w:rPr>
        <w:t>пиво,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спирт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и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неизвестные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напитки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с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целью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алкоголизации.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40" w:lineRule="auto"/>
        <w:ind w:left="323" w:right="163" w:firstLine="676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Показатель отравлений лекарствами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среди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детей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на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12,3%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выше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среднегородского </w:t>
      </w:r>
      <w:r w:rsidRPr="00805FD3">
        <w:rPr>
          <w:rFonts w:ascii="Cambria" w:eastAsia="Cambria" w:hAnsi="Cambria" w:cs="Cambria"/>
          <w:spacing w:val="-4"/>
          <w:sz w:val="24"/>
        </w:rPr>
        <w:t>уровня.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За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6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 xml:space="preserve">месяцев прошлого года данные </w:t>
      </w:r>
      <w:r w:rsidR="0005218A" w:rsidRPr="00805FD3">
        <w:rPr>
          <w:rFonts w:ascii="Cambria" w:eastAsia="Cambria" w:hAnsi="Cambria" w:cs="Cambria"/>
          <w:spacing w:val="-4"/>
          <w:sz w:val="24"/>
        </w:rPr>
        <w:t>случаи</w:t>
      </w:r>
      <w:r w:rsidRPr="00805FD3">
        <w:rPr>
          <w:rFonts w:ascii="Cambria" w:eastAsia="Cambria" w:hAnsi="Cambria" w:cs="Cambria"/>
          <w:spacing w:val="-4"/>
          <w:sz w:val="24"/>
        </w:rPr>
        <w:t xml:space="preserve"> среди детей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не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регистрировались.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Район занимает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3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ранговое место.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5" w:lineRule="auto"/>
        <w:ind w:left="309" w:right="158" w:firstLine="690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8"/>
          <w:sz w:val="24"/>
        </w:rPr>
        <w:t>Показатель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отравлений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наркотиками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среди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детей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превышает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среднегородской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уровень. За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6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месяцев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прошлого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года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данные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случаи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среди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детей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не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регистрировались.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Район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занимает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1 ранговое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место.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Дети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возраста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14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лет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употребили</w:t>
      </w:r>
      <w:r w:rsidRPr="00805FD3">
        <w:rPr>
          <w:rFonts w:ascii="Cambria" w:eastAsia="Cambria" w:hAnsi="Cambria" w:cs="Cambria"/>
          <w:spacing w:val="2"/>
          <w:sz w:val="24"/>
        </w:rPr>
        <w:t xml:space="preserve"> </w:t>
      </w:r>
      <w:proofErr w:type="spellStart"/>
      <w:r w:rsidRPr="00805FD3">
        <w:rPr>
          <w:rFonts w:ascii="Cambria" w:eastAsia="Cambria" w:hAnsi="Cambria" w:cs="Cambria"/>
          <w:spacing w:val="-8"/>
          <w:sz w:val="24"/>
        </w:rPr>
        <w:t>каннабис</w:t>
      </w:r>
      <w:proofErr w:type="spellEnd"/>
      <w:r w:rsidRPr="00805FD3">
        <w:rPr>
          <w:rFonts w:ascii="Cambria" w:eastAsia="Cambria" w:hAnsi="Cambria" w:cs="Cambria"/>
          <w:spacing w:val="8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целью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наркотизации.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7" w:lineRule="auto"/>
        <w:ind w:left="308" w:right="191" w:firstLine="681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Причинами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прочих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отравлений детей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послужили средства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бытовой химии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(57.1%), а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также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никотин,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паяльная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кислота, «растущий снег».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Все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случаи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результате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случайного </w:t>
      </w:r>
      <w:r w:rsidRPr="00805FD3">
        <w:rPr>
          <w:rFonts w:ascii="Cambria" w:eastAsia="Cambria" w:hAnsi="Cambria" w:cs="Cambria"/>
          <w:spacing w:val="-2"/>
          <w:sz w:val="24"/>
        </w:rPr>
        <w:t>употребления.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5" w:lineRule="auto"/>
        <w:ind w:left="291" w:right="182" w:firstLine="694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В 1 полугодии 2025 года показатель острых отравлений в б</w:t>
      </w:r>
      <w:r w:rsidR="0005218A">
        <w:rPr>
          <w:rFonts w:ascii="Cambria" w:eastAsia="Cambria" w:hAnsi="Cambria" w:cs="Cambria"/>
          <w:sz w:val="24"/>
        </w:rPr>
        <w:t>ыт</w:t>
      </w:r>
      <w:r w:rsidRPr="00805FD3">
        <w:rPr>
          <w:rFonts w:ascii="Cambria" w:eastAsia="Cambria" w:hAnsi="Cambria" w:cs="Cambria"/>
          <w:sz w:val="24"/>
        </w:rPr>
        <w:t>у среди подростков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на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27,8%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выше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уровня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="0005218A" w:rsidRPr="00805FD3">
        <w:rPr>
          <w:rFonts w:ascii="Cambria" w:eastAsia="Cambria" w:hAnsi="Cambria" w:cs="Cambria"/>
          <w:spacing w:val="-8"/>
          <w:sz w:val="24"/>
        </w:rPr>
        <w:t>аналогичного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периода</w:t>
      </w:r>
      <w:r w:rsidRPr="00805FD3">
        <w:rPr>
          <w:rFonts w:ascii="Cambria" w:eastAsia="Cambria" w:hAnsi="Cambria" w:cs="Cambria"/>
          <w:spacing w:val="-1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прошлого</w:t>
      </w:r>
      <w:r w:rsidRPr="00805FD3">
        <w:rPr>
          <w:rFonts w:ascii="Cambria" w:eastAsia="Cambria" w:hAnsi="Cambria" w:cs="Cambria"/>
          <w:spacing w:val="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года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и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2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раза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выше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 xml:space="preserve">среднегородского </w:t>
      </w:r>
      <w:r w:rsidRPr="00805FD3">
        <w:rPr>
          <w:rFonts w:ascii="Cambria" w:eastAsia="Cambria" w:hAnsi="Cambria" w:cs="Cambria"/>
          <w:spacing w:val="-2"/>
          <w:sz w:val="24"/>
        </w:rPr>
        <w:t>значения, район занимает 1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ранговое место как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неблагополучный.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 xml:space="preserve">Причинами отравлений </w:t>
      </w:r>
      <w:r w:rsidRPr="00805FD3">
        <w:rPr>
          <w:rFonts w:ascii="Cambria" w:eastAsia="Cambria" w:hAnsi="Cambria" w:cs="Cambria"/>
          <w:w w:val="90"/>
          <w:sz w:val="24"/>
        </w:rPr>
        <w:t>подростков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явились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алкоголь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(57,1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%),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лекарственные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средства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(23,8%)</w:t>
      </w:r>
      <w:r w:rsidRPr="00805FD3">
        <w:rPr>
          <w:rFonts w:ascii="Cambria" w:eastAsia="Cambria" w:hAnsi="Cambria" w:cs="Cambria"/>
          <w:spacing w:val="32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и</w:t>
      </w:r>
      <w:r w:rsidRPr="00805FD3">
        <w:rPr>
          <w:rFonts w:ascii="Cambria" w:eastAsia="Cambria" w:hAnsi="Cambria" w:cs="Cambria"/>
          <w:spacing w:val="35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наркотики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(19,0%).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5" w:lineRule="auto"/>
        <w:jc w:val="both"/>
        <w:rPr>
          <w:rFonts w:ascii="Cambria" w:eastAsia="Cambria" w:hAnsi="Cambria" w:cs="Cambria"/>
          <w:sz w:val="24"/>
        </w:rPr>
        <w:sectPr w:rsidR="00805FD3" w:rsidRPr="00805FD3">
          <w:pgSz w:w="11900" w:h="16820"/>
          <w:pgMar w:top="1000" w:right="283" w:bottom="280" w:left="1275" w:header="720" w:footer="720" w:gutter="0"/>
          <w:cols w:space="720"/>
        </w:sectPr>
      </w:pPr>
    </w:p>
    <w:p w:rsidR="001558ED" w:rsidRPr="00805FD3" w:rsidRDefault="001558ED" w:rsidP="001558ED">
      <w:pPr>
        <w:widowControl w:val="0"/>
        <w:autoSpaceDE w:val="0"/>
        <w:autoSpaceDN w:val="0"/>
        <w:spacing w:before="92" w:after="0" w:line="232" w:lineRule="auto"/>
        <w:ind w:left="430" w:right="49" w:firstLine="7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5"/>
          <w:sz w:val="24"/>
        </w:rPr>
        <w:lastRenderedPageBreak/>
        <w:t>Рост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показателей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отмечается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по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отравлениям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алкоголем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и</w:t>
      </w:r>
      <w:r w:rsidRPr="00805FD3">
        <w:rPr>
          <w:rFonts w:ascii="Cambria" w:eastAsia="Cambria" w:hAnsi="Cambria" w:cs="Cambria"/>
          <w:spacing w:val="74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наркотиками,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снижение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 xml:space="preserve">— </w:t>
      </w:r>
      <w:proofErr w:type="gramStart"/>
      <w:r w:rsidRPr="00805FD3">
        <w:rPr>
          <w:rFonts w:ascii="Cambria" w:eastAsia="Cambria" w:hAnsi="Cambria" w:cs="Cambria"/>
          <w:w w:val="95"/>
          <w:sz w:val="24"/>
        </w:rPr>
        <w:t>по</w:t>
      </w:r>
      <w:proofErr w:type="gramEnd"/>
      <w:r w:rsidRPr="00805FD3">
        <w:rPr>
          <w:rFonts w:ascii="Cambria" w:eastAsia="Cambria" w:hAnsi="Cambria" w:cs="Cambria"/>
          <w:w w:val="95"/>
          <w:sz w:val="24"/>
        </w:rPr>
        <w:t xml:space="preserve"> лекарственным.</w:t>
      </w:r>
    </w:p>
    <w:p w:rsidR="001558ED" w:rsidRPr="00805FD3" w:rsidRDefault="001558ED" w:rsidP="001558ED">
      <w:pPr>
        <w:widowControl w:val="0"/>
        <w:autoSpaceDE w:val="0"/>
        <w:autoSpaceDN w:val="0"/>
        <w:spacing w:after="0" w:line="232" w:lineRule="auto"/>
        <w:ind w:left="416" w:right="46" w:firstLine="713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 xml:space="preserve">Показатель отравлений алкоголем среди подростков на 36.9% выше уровня </w:t>
      </w:r>
      <w:r w:rsidRPr="00805FD3">
        <w:rPr>
          <w:rFonts w:ascii="Cambria" w:eastAsia="Cambria" w:hAnsi="Cambria" w:cs="Cambria"/>
          <w:spacing w:val="-2"/>
          <w:sz w:val="24"/>
        </w:rPr>
        <w:t>аналогичного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периода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прошлого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года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и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в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2,4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раза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выше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среднегородского.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Район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занимает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 xml:space="preserve">1 </w:t>
      </w:r>
      <w:r w:rsidRPr="00805FD3">
        <w:rPr>
          <w:rFonts w:ascii="Cambria" w:eastAsia="Cambria" w:hAnsi="Cambria" w:cs="Cambria"/>
          <w:spacing w:val="-10"/>
          <w:sz w:val="24"/>
        </w:rPr>
        <w:t>ранговое</w:t>
      </w:r>
      <w:r w:rsidRPr="00805FD3">
        <w:rPr>
          <w:rFonts w:ascii="Cambria" w:eastAsia="Cambria" w:hAnsi="Cambria" w:cs="Cambria"/>
          <w:spacing w:val="1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место.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Подростки</w:t>
      </w:r>
      <w:r w:rsidRPr="00805FD3">
        <w:rPr>
          <w:rFonts w:ascii="Cambria" w:eastAsia="Cambria" w:hAnsi="Cambria" w:cs="Cambria"/>
          <w:spacing w:val="16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употребляли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водку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(33,3%),</w:t>
      </w:r>
      <w:r w:rsidRPr="00805FD3">
        <w:rPr>
          <w:rFonts w:ascii="Cambria" w:eastAsia="Cambria" w:hAnsi="Cambria" w:cs="Cambria"/>
          <w:spacing w:val="16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пиво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и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неизвестные</w:t>
      </w:r>
      <w:r w:rsidRPr="00805FD3">
        <w:rPr>
          <w:rFonts w:ascii="Cambria" w:eastAsia="Cambria" w:hAnsi="Cambria" w:cs="Cambria"/>
          <w:spacing w:val="11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напитки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(по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 xml:space="preserve">25,0%), </w:t>
      </w:r>
      <w:r w:rsidRPr="00805FD3">
        <w:rPr>
          <w:rFonts w:ascii="Cambria" w:eastAsia="Cambria" w:hAnsi="Cambria" w:cs="Cambria"/>
          <w:sz w:val="24"/>
        </w:rPr>
        <w:t>вино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и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виски (по 8,3%).</w:t>
      </w:r>
    </w:p>
    <w:p w:rsidR="001558ED" w:rsidRPr="00805FD3" w:rsidRDefault="001558ED" w:rsidP="001558ED">
      <w:pPr>
        <w:widowControl w:val="0"/>
        <w:autoSpaceDE w:val="0"/>
        <w:autoSpaceDN w:val="0"/>
        <w:spacing w:after="0" w:line="228" w:lineRule="auto"/>
        <w:ind w:left="423" w:right="63" w:firstLine="690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 xml:space="preserve">Показатель отравлений наркотиками среди подростков в 3,6 раза выше уровня </w:t>
      </w:r>
      <w:r w:rsidR="0005218A" w:rsidRPr="00805FD3">
        <w:rPr>
          <w:rFonts w:ascii="Cambria" w:eastAsia="Cambria" w:hAnsi="Cambria" w:cs="Cambria"/>
          <w:spacing w:val="-6"/>
          <w:sz w:val="24"/>
        </w:rPr>
        <w:t>аналогичного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периода</w:t>
      </w:r>
      <w:r w:rsidRPr="00805FD3">
        <w:rPr>
          <w:rFonts w:ascii="Cambria" w:eastAsia="Cambria" w:hAnsi="Cambria" w:cs="Cambria"/>
          <w:spacing w:val="28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прошлого</w:t>
      </w:r>
      <w:r w:rsidRPr="00805FD3">
        <w:rPr>
          <w:rFonts w:ascii="Cambria" w:eastAsia="Cambria" w:hAnsi="Cambria" w:cs="Cambria"/>
          <w:spacing w:val="31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года</w:t>
      </w:r>
      <w:r w:rsidRPr="00805FD3">
        <w:rPr>
          <w:rFonts w:ascii="Cambria" w:eastAsia="Cambria" w:hAnsi="Cambria" w:cs="Cambria"/>
          <w:spacing w:val="20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и</w:t>
      </w:r>
      <w:r w:rsidRPr="00805FD3">
        <w:rPr>
          <w:rFonts w:ascii="Cambria" w:eastAsia="Cambria" w:hAnsi="Cambria" w:cs="Cambria"/>
          <w:spacing w:val="14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в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3,1</w:t>
      </w:r>
      <w:r w:rsidRPr="00805FD3">
        <w:rPr>
          <w:rFonts w:ascii="Cambria" w:eastAsia="Cambria" w:hAnsi="Cambria" w:cs="Cambria"/>
          <w:spacing w:val="19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раза</w:t>
      </w:r>
      <w:r w:rsidRPr="00805FD3">
        <w:rPr>
          <w:rFonts w:ascii="Cambria" w:eastAsia="Cambria" w:hAnsi="Cambria" w:cs="Cambria"/>
          <w:spacing w:val="22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выше</w:t>
      </w:r>
      <w:r w:rsidRPr="00805FD3">
        <w:rPr>
          <w:rFonts w:ascii="Cambria" w:eastAsia="Cambria" w:hAnsi="Cambria" w:cs="Cambria"/>
          <w:spacing w:val="33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среднегородского.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Район</w:t>
      </w:r>
      <w:r w:rsidRPr="00805FD3">
        <w:rPr>
          <w:rFonts w:ascii="Cambria" w:eastAsia="Cambria" w:hAnsi="Cambria" w:cs="Cambria"/>
          <w:spacing w:val="30"/>
          <w:sz w:val="24"/>
        </w:rPr>
        <w:t xml:space="preserve"> </w:t>
      </w:r>
      <w:r w:rsidRPr="00805FD3">
        <w:rPr>
          <w:rFonts w:ascii="Cambria" w:eastAsia="Cambria" w:hAnsi="Cambria" w:cs="Cambria"/>
          <w:spacing w:val="-6"/>
          <w:sz w:val="24"/>
        </w:rPr>
        <w:t>занимает</w:t>
      </w:r>
    </w:p>
    <w:p w:rsidR="001558ED" w:rsidRPr="00805FD3" w:rsidRDefault="001558ED" w:rsidP="001558ED">
      <w:pPr>
        <w:widowControl w:val="0"/>
        <w:autoSpaceDE w:val="0"/>
        <w:autoSpaceDN w:val="0"/>
        <w:spacing w:before="5" w:after="0" w:line="232" w:lineRule="auto"/>
        <w:ind w:left="416" w:right="64" w:firstLine="10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 xml:space="preserve">1 ранговое место. Подростки употребляли </w:t>
      </w:r>
      <w:proofErr w:type="spellStart"/>
      <w:r w:rsidRPr="00805FD3">
        <w:rPr>
          <w:rFonts w:ascii="Cambria" w:eastAsia="Cambria" w:hAnsi="Cambria" w:cs="Cambria"/>
          <w:sz w:val="24"/>
        </w:rPr>
        <w:t>каннабис</w:t>
      </w:r>
      <w:proofErr w:type="spellEnd"/>
      <w:r w:rsidRPr="00805FD3">
        <w:rPr>
          <w:rFonts w:ascii="Cambria" w:eastAsia="Cambria" w:hAnsi="Cambria" w:cs="Cambria"/>
          <w:sz w:val="24"/>
        </w:rPr>
        <w:t xml:space="preserve"> (75%) и курительную смесь (25,0%)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с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целью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наркотизации.</w:t>
      </w:r>
    </w:p>
    <w:p w:rsidR="001558ED" w:rsidRPr="00805FD3" w:rsidRDefault="001558ED" w:rsidP="001558ED">
      <w:pPr>
        <w:widowControl w:val="0"/>
        <w:autoSpaceDE w:val="0"/>
        <w:autoSpaceDN w:val="0"/>
        <w:spacing w:after="0" w:line="237" w:lineRule="auto"/>
        <w:ind w:left="411" w:right="80" w:firstLine="699"/>
        <w:jc w:val="both"/>
        <w:rPr>
          <w:rFonts w:ascii="Cambria" w:eastAsia="Cambria" w:hAnsi="Cambria" w:cs="Cambria"/>
          <w:sz w:val="24"/>
        </w:rPr>
      </w:pPr>
      <w:proofErr w:type="gramStart"/>
      <w:r w:rsidRPr="00805FD3">
        <w:rPr>
          <w:rFonts w:ascii="Cambria" w:eastAsia="Cambria" w:hAnsi="Cambria" w:cs="Cambria"/>
          <w:sz w:val="24"/>
        </w:rPr>
        <w:t>Случаи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отравлений</w:t>
      </w:r>
      <w:r w:rsidRPr="00805FD3">
        <w:rPr>
          <w:rFonts w:ascii="Cambria" w:eastAsia="Cambria" w:hAnsi="Cambria" w:cs="Cambria"/>
          <w:spacing w:val="7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детей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и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подростков</w:t>
      </w:r>
      <w:r w:rsidRPr="00805FD3">
        <w:rPr>
          <w:rFonts w:ascii="Cambria" w:eastAsia="Cambria" w:hAnsi="Cambria" w:cs="Cambria"/>
          <w:spacing w:val="7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зарегистрированы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среди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обучающихся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в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учреждениях</w:t>
      </w:r>
      <w:r w:rsidRPr="00805FD3">
        <w:rPr>
          <w:rFonts w:ascii="Cambria" w:eastAsia="Cambria" w:hAnsi="Cambria" w:cs="Cambria"/>
          <w:spacing w:val="1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Октябрьского</w:t>
      </w:r>
      <w:r w:rsidRPr="00805FD3">
        <w:rPr>
          <w:rFonts w:ascii="Cambria" w:eastAsia="Cambria" w:hAnsi="Cambria" w:cs="Cambria"/>
          <w:spacing w:val="2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района:</w:t>
      </w:r>
      <w:proofErr w:type="gramEnd"/>
    </w:p>
    <w:p w:rsidR="001558ED" w:rsidRPr="00805FD3" w:rsidRDefault="001558ED" w:rsidP="001558ED">
      <w:pPr>
        <w:widowControl w:val="0"/>
        <w:autoSpaceDE w:val="0"/>
        <w:autoSpaceDN w:val="0"/>
        <w:spacing w:after="0" w:line="232" w:lineRule="auto"/>
        <w:ind w:left="1099" w:right="852" w:firstLine="7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единичные</w:t>
      </w:r>
      <w:r w:rsidRPr="00805FD3">
        <w:rPr>
          <w:rFonts w:ascii="Cambria" w:eastAsia="Cambria" w:hAnsi="Cambria" w:cs="Cambria"/>
          <w:spacing w:val="18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случаи </w:t>
      </w:r>
      <w:r w:rsidRPr="00805FD3">
        <w:rPr>
          <w:rFonts w:ascii="Cambria" w:eastAsia="Cambria" w:hAnsi="Cambria" w:cs="Cambria"/>
          <w:w w:val="95"/>
          <w:sz w:val="24"/>
        </w:rPr>
        <w:t>—</w:t>
      </w:r>
      <w:r w:rsidRPr="00805FD3">
        <w:rPr>
          <w:rFonts w:ascii="Cambria" w:eastAsia="Cambria" w:hAnsi="Cambria" w:cs="Cambria"/>
          <w:spacing w:val="-6"/>
          <w:w w:val="95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MAOY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СОШ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N.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15, MAOY СОШ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w w:val="95"/>
          <w:sz w:val="24"/>
        </w:rPr>
        <w:t>№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53, MAOY СОШ </w:t>
      </w:r>
      <w:r w:rsidRPr="00805FD3">
        <w:rPr>
          <w:rFonts w:ascii="Cambria" w:eastAsia="Cambria" w:hAnsi="Cambria" w:cs="Cambria"/>
          <w:w w:val="95"/>
          <w:sz w:val="24"/>
        </w:rPr>
        <w:t>№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92; 2 случая </w:t>
      </w:r>
      <w:r w:rsidRPr="00805FD3">
        <w:rPr>
          <w:rFonts w:ascii="Cambria" w:eastAsia="Cambria" w:hAnsi="Cambria" w:cs="Cambria"/>
          <w:w w:val="95"/>
          <w:sz w:val="24"/>
        </w:rPr>
        <w:t xml:space="preserve">— </w:t>
      </w:r>
      <w:r w:rsidRPr="00805FD3">
        <w:rPr>
          <w:rFonts w:ascii="Cambria" w:eastAsia="Cambria" w:hAnsi="Cambria" w:cs="Cambria"/>
          <w:sz w:val="24"/>
        </w:rPr>
        <w:t>в MAOY СОШ N. 60;</w:t>
      </w:r>
    </w:p>
    <w:p w:rsidR="001558ED" w:rsidRPr="00805FD3" w:rsidRDefault="001558ED" w:rsidP="001558ED">
      <w:pPr>
        <w:widowControl w:val="0"/>
        <w:autoSpaceDE w:val="0"/>
        <w:autoSpaceDN w:val="0"/>
        <w:spacing w:after="0" w:line="274" w:lineRule="exact"/>
        <w:ind w:left="1100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4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случая</w:t>
      </w:r>
      <w:r w:rsidRPr="00805FD3">
        <w:rPr>
          <w:rFonts w:ascii="Cambria" w:eastAsia="Cambria" w:hAnsi="Cambria" w:cs="Cambria"/>
          <w:spacing w:val="2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—</w:t>
      </w:r>
      <w:r w:rsidRPr="00805FD3">
        <w:rPr>
          <w:rFonts w:ascii="Cambria" w:eastAsia="Cambria" w:hAnsi="Cambria" w:cs="Cambria"/>
          <w:spacing w:val="3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MAOY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СОШ</w:t>
      </w:r>
      <w:r w:rsidRPr="00805FD3">
        <w:rPr>
          <w:rFonts w:ascii="Cambria" w:eastAsia="Cambria" w:hAnsi="Cambria" w:cs="Cambria"/>
          <w:spacing w:val="-25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№</w:t>
      </w:r>
      <w:r w:rsidRPr="00805FD3">
        <w:rPr>
          <w:rFonts w:ascii="Cambria" w:eastAsia="Cambria" w:hAnsi="Cambria" w:cs="Cambria"/>
          <w:spacing w:val="70"/>
          <w:sz w:val="24"/>
        </w:rPr>
        <w:t xml:space="preserve"> </w:t>
      </w:r>
      <w:r w:rsidRPr="00805FD3">
        <w:rPr>
          <w:rFonts w:ascii="Cambria" w:eastAsia="Cambria" w:hAnsi="Cambria" w:cs="Cambria"/>
          <w:spacing w:val="-5"/>
          <w:sz w:val="24"/>
        </w:rPr>
        <w:t>62;</w:t>
      </w:r>
    </w:p>
    <w:p w:rsidR="001558ED" w:rsidRPr="00805FD3" w:rsidRDefault="001558ED" w:rsidP="001558ED">
      <w:pPr>
        <w:widowControl w:val="0"/>
        <w:autoSpaceDE w:val="0"/>
        <w:autoSpaceDN w:val="0"/>
        <w:spacing w:after="0" w:line="277" w:lineRule="exact"/>
        <w:ind w:left="1094"/>
        <w:rPr>
          <w:rFonts w:ascii="Cambria" w:eastAsia="Cambria" w:hAnsi="Cambria" w:cs="Cambria"/>
          <w:sz w:val="24"/>
        </w:rPr>
      </w:pPr>
      <w:proofErr w:type="gramStart"/>
      <w:r w:rsidRPr="00805FD3">
        <w:rPr>
          <w:rFonts w:ascii="Cambria" w:eastAsia="Cambria" w:hAnsi="Cambria" w:cs="Cambria"/>
          <w:spacing w:val="-8"/>
          <w:sz w:val="24"/>
        </w:rPr>
        <w:t>6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случаев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—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MAOY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СОШ</w:t>
      </w:r>
      <w:r w:rsidRPr="00805FD3">
        <w:rPr>
          <w:rFonts w:ascii="Cambria" w:eastAsia="Cambria" w:hAnsi="Cambria" w:cs="Cambria"/>
          <w:spacing w:val="-1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N.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96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(в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proofErr w:type="spellStart"/>
      <w:r w:rsidRPr="00805FD3">
        <w:rPr>
          <w:rFonts w:ascii="Cambria" w:eastAsia="Cambria" w:hAnsi="Cambria" w:cs="Cambria"/>
          <w:spacing w:val="-8"/>
          <w:sz w:val="24"/>
        </w:rPr>
        <w:t>т.ч</w:t>
      </w:r>
      <w:proofErr w:type="spellEnd"/>
      <w:r w:rsidRPr="00805FD3">
        <w:rPr>
          <w:rFonts w:ascii="Cambria" w:eastAsia="Cambria" w:hAnsi="Cambria" w:cs="Cambria"/>
          <w:spacing w:val="-8"/>
          <w:sz w:val="24"/>
        </w:rPr>
        <w:t>.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3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чел.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—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групповое,</w:t>
      </w:r>
      <w:r w:rsidRPr="00805FD3">
        <w:rPr>
          <w:rFonts w:ascii="Cambria" w:eastAsia="Cambria" w:hAnsi="Cambria" w:cs="Cambria"/>
          <w:spacing w:val="10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2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чел.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—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групповое),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(1</w:t>
      </w:r>
      <w:r w:rsidRPr="00805FD3">
        <w:rPr>
          <w:rFonts w:ascii="Cambria" w:eastAsia="Cambria" w:hAnsi="Cambria" w:cs="Cambria"/>
          <w:spacing w:val="1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чел.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—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10"/>
          <w:sz w:val="24"/>
        </w:rPr>
        <w:t>2</w:t>
      </w:r>
      <w:proofErr w:type="gramEnd"/>
    </w:p>
    <w:p w:rsidR="001558ED" w:rsidRPr="00805FD3" w:rsidRDefault="001558ED" w:rsidP="001558ED">
      <w:pPr>
        <w:widowControl w:val="0"/>
        <w:autoSpaceDE w:val="0"/>
        <w:autoSpaceDN w:val="0"/>
        <w:spacing w:after="0" w:line="277" w:lineRule="exact"/>
        <w:rPr>
          <w:rFonts w:ascii="Cambria" w:eastAsia="Cambria" w:hAnsi="Cambria" w:cs="Cambria"/>
          <w:sz w:val="24"/>
        </w:rPr>
        <w:sectPr w:rsidR="001558ED" w:rsidRPr="00805FD3" w:rsidSect="001558ED">
          <w:type w:val="continuous"/>
          <w:pgSz w:w="11900" w:h="16820"/>
          <w:pgMar w:top="900" w:right="283" w:bottom="280" w:left="1275" w:header="720" w:footer="720" w:gutter="0"/>
          <w:cols w:space="720"/>
        </w:sectPr>
      </w:pPr>
    </w:p>
    <w:p w:rsidR="001558ED" w:rsidRPr="00805FD3" w:rsidRDefault="001558ED" w:rsidP="001558ED">
      <w:pPr>
        <w:widowControl w:val="0"/>
        <w:autoSpaceDE w:val="0"/>
        <w:autoSpaceDN w:val="0"/>
        <w:spacing w:after="0" w:line="263" w:lineRule="exact"/>
        <w:ind w:left="405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2"/>
          <w:w w:val="85"/>
          <w:sz w:val="24"/>
        </w:rPr>
        <w:lastRenderedPageBreak/>
        <w:t>раза).</w:t>
      </w:r>
    </w:p>
    <w:p w:rsidR="001558ED" w:rsidRDefault="001558ED" w:rsidP="001558ED">
      <w:pPr>
        <w:widowControl w:val="0"/>
        <w:autoSpaceDE w:val="0"/>
        <w:autoSpaceDN w:val="0"/>
        <w:spacing w:before="245" w:after="0" w:line="277" w:lineRule="exact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</w:rPr>
        <w:br w:type="column"/>
      </w:r>
      <w:r w:rsidRPr="00805FD3">
        <w:rPr>
          <w:rFonts w:ascii="Cambria" w:eastAsia="Cambria" w:hAnsi="Cambria" w:cs="Cambria"/>
          <w:w w:val="90"/>
          <w:sz w:val="24"/>
        </w:rPr>
        <w:lastRenderedPageBreak/>
        <w:t>Таким</w:t>
      </w:r>
      <w:r w:rsidRPr="00805FD3">
        <w:rPr>
          <w:rFonts w:ascii="Cambria" w:eastAsia="Cambria" w:hAnsi="Cambria" w:cs="Cambria"/>
          <w:spacing w:val="12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образом,</w:t>
      </w:r>
      <w:r w:rsidRPr="00805FD3">
        <w:rPr>
          <w:rFonts w:ascii="Cambria" w:eastAsia="Cambria" w:hAnsi="Cambria" w:cs="Cambria"/>
          <w:spacing w:val="36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за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1</w:t>
      </w:r>
      <w:r w:rsidRPr="00805FD3">
        <w:rPr>
          <w:rFonts w:ascii="Cambria" w:eastAsia="Cambria" w:hAnsi="Cambria" w:cs="Cambria"/>
          <w:spacing w:val="1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полугодие</w:t>
      </w:r>
      <w:r w:rsidRPr="00805FD3">
        <w:rPr>
          <w:rFonts w:ascii="Cambria" w:eastAsia="Cambria" w:hAnsi="Cambria" w:cs="Cambria"/>
          <w:spacing w:val="2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2025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w w:val="90"/>
          <w:sz w:val="24"/>
        </w:rPr>
        <w:t>года:</w:t>
      </w:r>
    </w:p>
    <w:p w:rsidR="00805FD3" w:rsidRPr="00805FD3" w:rsidRDefault="001558ED" w:rsidP="001558ED">
      <w:pPr>
        <w:widowControl w:val="0"/>
        <w:autoSpaceDE w:val="0"/>
        <w:autoSpaceDN w:val="0"/>
        <w:spacing w:before="245" w:after="0" w:line="277" w:lineRule="exact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44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районе</w:t>
      </w:r>
      <w:r w:rsidRPr="00805FD3">
        <w:rPr>
          <w:rFonts w:ascii="Cambria" w:eastAsia="Cambria" w:hAnsi="Cambria" w:cs="Cambria"/>
          <w:spacing w:val="31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зарегистрирован</w:t>
      </w:r>
      <w:r w:rsidRPr="00805FD3">
        <w:rPr>
          <w:rFonts w:ascii="Cambria" w:eastAsia="Cambria" w:hAnsi="Cambria" w:cs="Cambria"/>
          <w:spacing w:val="10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рост</w:t>
      </w:r>
      <w:r w:rsidRPr="00805FD3">
        <w:rPr>
          <w:rFonts w:ascii="Cambria" w:eastAsia="Cambria" w:hAnsi="Cambria" w:cs="Cambria"/>
          <w:spacing w:val="21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показателя</w:t>
      </w:r>
      <w:r w:rsidRPr="00805FD3">
        <w:rPr>
          <w:rFonts w:ascii="Cambria" w:eastAsia="Cambria" w:hAnsi="Cambria" w:cs="Cambria"/>
          <w:spacing w:val="2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остр</w:t>
      </w:r>
      <w:r>
        <w:rPr>
          <w:rFonts w:ascii="Cambria" w:eastAsia="Cambria" w:hAnsi="Cambria" w:cs="Cambria"/>
          <w:spacing w:val="-8"/>
          <w:sz w:val="24"/>
        </w:rPr>
        <w:t>ых</w:t>
      </w:r>
      <w:r w:rsidRPr="00805FD3">
        <w:rPr>
          <w:rFonts w:ascii="Cambria" w:eastAsia="Cambria" w:hAnsi="Cambria" w:cs="Cambria"/>
          <w:spacing w:val="2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отравлений</w:t>
      </w:r>
      <w:r w:rsidRPr="00805FD3">
        <w:rPr>
          <w:rFonts w:ascii="Cambria" w:eastAsia="Cambria" w:hAnsi="Cambria" w:cs="Cambria"/>
          <w:spacing w:val="29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10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б</w:t>
      </w:r>
      <w:r>
        <w:rPr>
          <w:rFonts w:ascii="Cambria" w:eastAsia="Cambria" w:hAnsi="Cambria" w:cs="Cambria"/>
          <w:spacing w:val="-8"/>
          <w:sz w:val="24"/>
        </w:rPr>
        <w:t>ыту</w:t>
      </w:r>
      <w:r w:rsidRPr="00805FD3">
        <w:rPr>
          <w:rFonts w:ascii="Cambria" w:eastAsia="Cambria" w:hAnsi="Cambria" w:cs="Cambria"/>
          <w:spacing w:val="-8"/>
          <w:sz w:val="24"/>
        </w:rPr>
        <w:t>,</w:t>
      </w:r>
      <w:r w:rsidRPr="00805FD3">
        <w:rPr>
          <w:rFonts w:ascii="Cambria" w:eastAsia="Cambria" w:hAnsi="Cambria" w:cs="Cambria"/>
          <w:spacing w:val="38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уровень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74" w:lineRule="exact"/>
        <w:rPr>
          <w:rFonts w:ascii="Cambria" w:eastAsia="Cambria" w:hAnsi="Cambria" w:cs="Cambria"/>
          <w:sz w:val="24"/>
        </w:rPr>
        <w:sectPr w:rsidR="00805FD3" w:rsidRPr="00805FD3">
          <w:type w:val="continuous"/>
          <w:pgSz w:w="11900" w:h="16820"/>
          <w:pgMar w:top="920" w:right="283" w:bottom="280" w:left="1275" w:header="720" w:footer="720" w:gutter="0"/>
          <w:cols w:num="2" w:space="720" w:equalWidth="0">
            <w:col w:w="944" w:space="15"/>
            <w:col w:w="9383"/>
          </w:cols>
        </w:sectPr>
      </w:pPr>
    </w:p>
    <w:p w:rsidR="00805FD3" w:rsidRPr="00805FD3" w:rsidRDefault="00805FD3" w:rsidP="00805FD3">
      <w:pPr>
        <w:widowControl w:val="0"/>
        <w:autoSpaceDE w:val="0"/>
        <w:autoSpaceDN w:val="0"/>
        <w:spacing w:after="0" w:line="275" w:lineRule="exact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0"/>
          <w:sz w:val="24"/>
        </w:rPr>
        <w:lastRenderedPageBreak/>
        <w:t>выше</w:t>
      </w:r>
      <w:r w:rsidRPr="00805FD3">
        <w:rPr>
          <w:rFonts w:ascii="Cambria" w:eastAsia="Cambria" w:hAnsi="Cambria" w:cs="Cambria"/>
          <w:spacing w:val="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среднегородского.</w:t>
      </w:r>
    </w:p>
    <w:p w:rsidR="00805FD3" w:rsidRPr="00805FD3" w:rsidRDefault="00805FD3" w:rsidP="00805FD3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spacing w:before="5" w:after="0" w:line="228" w:lineRule="auto"/>
        <w:ind w:left="392" w:right="75" w:firstLine="553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4"/>
          <w:sz w:val="24"/>
        </w:rPr>
        <w:t>В райо</w:t>
      </w:r>
      <w:r>
        <w:rPr>
          <w:rFonts w:ascii="Cambria" w:eastAsia="Cambria" w:hAnsi="Cambria" w:cs="Cambria"/>
          <w:spacing w:val="-4"/>
          <w:sz w:val="24"/>
        </w:rPr>
        <w:t>н</w:t>
      </w:r>
      <w:r w:rsidRPr="00805FD3">
        <w:rPr>
          <w:rFonts w:ascii="Cambria" w:eastAsia="Cambria" w:hAnsi="Cambria" w:cs="Cambria"/>
          <w:spacing w:val="-4"/>
          <w:sz w:val="24"/>
        </w:rPr>
        <w:t>е самый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высокий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показатель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острых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отравлений. Рост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зарегистрирован среди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возрастных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pacing w:val="-4"/>
          <w:sz w:val="24"/>
        </w:rPr>
        <w:t>г</w:t>
      </w:r>
      <w:proofErr w:type="gramStart"/>
      <w:r w:rsidRPr="00805FD3">
        <w:rPr>
          <w:rFonts w:ascii="Cambria" w:eastAsia="Cambria" w:hAnsi="Cambria" w:cs="Cambria"/>
          <w:spacing w:val="-4"/>
          <w:sz w:val="24"/>
        </w:rPr>
        <w:t>py</w:t>
      </w:r>
      <w:proofErr w:type="gramEnd"/>
      <w:r w:rsidRPr="00805FD3">
        <w:rPr>
          <w:rFonts w:ascii="Cambria" w:eastAsia="Cambria" w:hAnsi="Cambria" w:cs="Cambria"/>
          <w:spacing w:val="-4"/>
          <w:sz w:val="24"/>
        </w:rPr>
        <w:t>пп</w:t>
      </w:r>
      <w:proofErr w:type="spellEnd"/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детей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и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подростков.</w:t>
      </w:r>
    </w:p>
    <w:p w:rsidR="00805FD3" w:rsidRPr="00805FD3" w:rsidRDefault="00805FD3" w:rsidP="00805FD3">
      <w:pPr>
        <w:widowControl w:val="0"/>
        <w:tabs>
          <w:tab w:val="left" w:pos="1777"/>
        </w:tabs>
        <w:autoSpaceDE w:val="0"/>
        <w:autoSpaceDN w:val="0"/>
        <w:spacing w:after="0" w:line="276" w:lineRule="exact"/>
        <w:ind w:left="942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5"/>
          <w:sz w:val="24"/>
        </w:rPr>
        <w:t>4.</w:t>
      </w:r>
      <w:r w:rsidRPr="00805FD3">
        <w:rPr>
          <w:rFonts w:ascii="Cambria" w:eastAsia="Cambria" w:hAnsi="Cambria" w:cs="Cambria"/>
          <w:sz w:val="24"/>
        </w:rPr>
        <w:tab/>
      </w:r>
      <w:r w:rsidRPr="00805FD3">
        <w:rPr>
          <w:rFonts w:ascii="Cambria" w:eastAsia="Cambria" w:hAnsi="Cambria" w:cs="Cambria"/>
          <w:w w:val="90"/>
          <w:sz w:val="24"/>
        </w:rPr>
        <w:t>Среди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детей</w:t>
      </w:r>
      <w:r w:rsidRPr="00805FD3">
        <w:rPr>
          <w:rFonts w:ascii="Cambria" w:eastAsia="Cambria" w:hAnsi="Cambria" w:cs="Cambria"/>
          <w:spacing w:val="2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лидируют</w:t>
      </w:r>
      <w:r w:rsidRPr="00805FD3">
        <w:rPr>
          <w:rFonts w:ascii="Cambria" w:eastAsia="Cambria" w:hAnsi="Cambria" w:cs="Cambria"/>
          <w:spacing w:val="3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отравления</w:t>
      </w:r>
      <w:r w:rsidRPr="00805FD3">
        <w:rPr>
          <w:rFonts w:ascii="Cambria" w:eastAsia="Cambria" w:hAnsi="Cambria" w:cs="Cambria"/>
          <w:spacing w:val="12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прочими</w:t>
      </w:r>
      <w:r w:rsidRPr="00805FD3">
        <w:rPr>
          <w:rFonts w:ascii="Cambria" w:eastAsia="Cambria" w:hAnsi="Cambria" w:cs="Cambria"/>
          <w:spacing w:val="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w w:val="90"/>
          <w:sz w:val="24"/>
        </w:rPr>
        <w:t>веществами.</w:t>
      </w:r>
    </w:p>
    <w:p w:rsidR="00805FD3" w:rsidRPr="00805FD3" w:rsidRDefault="00805FD3" w:rsidP="00805FD3">
      <w:pPr>
        <w:widowControl w:val="0"/>
        <w:numPr>
          <w:ilvl w:val="0"/>
          <w:numId w:val="1"/>
        </w:numPr>
        <w:tabs>
          <w:tab w:val="left" w:pos="1773"/>
        </w:tabs>
        <w:autoSpaceDE w:val="0"/>
        <w:autoSpaceDN w:val="0"/>
        <w:spacing w:before="5" w:after="0" w:line="232" w:lineRule="auto"/>
        <w:ind w:right="100" w:firstLine="565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Зарегистрированы отравления детей лекарствами и наркотиками, которых не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б</w:t>
      </w:r>
      <w:r w:rsidR="00BE5C9D">
        <w:rPr>
          <w:rFonts w:ascii="Cambria" w:eastAsia="Cambria" w:hAnsi="Cambria" w:cs="Cambria"/>
          <w:sz w:val="24"/>
        </w:rPr>
        <w:t>ыл</w:t>
      </w:r>
      <w:r w:rsidRPr="00805FD3">
        <w:rPr>
          <w:rFonts w:ascii="Cambria" w:eastAsia="Cambria" w:hAnsi="Cambria" w:cs="Cambria"/>
          <w:sz w:val="24"/>
        </w:rPr>
        <w:t>о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за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6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месяцев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2024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года.</w:t>
      </w:r>
    </w:p>
    <w:p w:rsidR="00805FD3" w:rsidRPr="00805FD3" w:rsidRDefault="00805FD3" w:rsidP="00805FD3">
      <w:pPr>
        <w:widowControl w:val="0"/>
        <w:numPr>
          <w:ilvl w:val="0"/>
          <w:numId w:val="1"/>
        </w:numPr>
        <w:tabs>
          <w:tab w:val="left" w:pos="1767"/>
        </w:tabs>
        <w:autoSpaceDE w:val="0"/>
        <w:autoSpaceDN w:val="0"/>
        <w:spacing w:before="1" w:after="0" w:line="232" w:lineRule="auto"/>
        <w:ind w:left="372" w:right="109" w:firstLine="562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Среди</w:t>
      </w:r>
      <w:r w:rsidRPr="00805FD3">
        <w:rPr>
          <w:rFonts w:ascii="Cambria" w:eastAsia="Cambria" w:hAnsi="Cambria" w:cs="Cambria"/>
          <w:spacing w:val="80"/>
          <w:w w:val="15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подростков</w:t>
      </w:r>
      <w:r w:rsidRPr="00805FD3">
        <w:rPr>
          <w:rFonts w:ascii="Cambria" w:eastAsia="Cambria" w:hAnsi="Cambria" w:cs="Cambria"/>
          <w:spacing w:val="80"/>
          <w:w w:val="15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лидируют</w:t>
      </w:r>
      <w:r w:rsidRPr="00805FD3">
        <w:rPr>
          <w:rFonts w:ascii="Cambria" w:eastAsia="Cambria" w:hAnsi="Cambria" w:cs="Cambria"/>
          <w:spacing w:val="80"/>
          <w:w w:val="15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отравления</w:t>
      </w:r>
      <w:r w:rsidRPr="00805FD3">
        <w:rPr>
          <w:rFonts w:ascii="Cambria" w:eastAsia="Cambria" w:hAnsi="Cambria" w:cs="Cambria"/>
          <w:spacing w:val="80"/>
          <w:w w:val="15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алкоголем.</w:t>
      </w:r>
      <w:r w:rsidRPr="00805FD3">
        <w:rPr>
          <w:rFonts w:ascii="Cambria" w:eastAsia="Cambria" w:hAnsi="Cambria" w:cs="Cambria"/>
          <w:spacing w:val="80"/>
          <w:w w:val="15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Рост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отмечается</w:t>
      </w:r>
      <w:r w:rsidRPr="00805FD3">
        <w:rPr>
          <w:rFonts w:ascii="Cambria" w:eastAsia="Cambria" w:hAnsi="Cambria" w:cs="Cambria"/>
          <w:spacing w:val="40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по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алкогольным</w:t>
      </w:r>
      <w:r w:rsidRPr="00805FD3">
        <w:rPr>
          <w:rFonts w:ascii="Cambria" w:eastAsia="Cambria" w:hAnsi="Cambria" w:cs="Cambria"/>
          <w:spacing w:val="7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и</w:t>
      </w:r>
      <w:r w:rsidRPr="00805FD3">
        <w:rPr>
          <w:rFonts w:ascii="Cambria" w:eastAsia="Cambria" w:hAnsi="Cambria" w:cs="Cambria"/>
          <w:spacing w:val="-1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наркотическим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отравлениям.</w:t>
      </w:r>
    </w:p>
    <w:p w:rsidR="00805FD3" w:rsidRPr="00805FD3" w:rsidRDefault="00805FD3" w:rsidP="00805FD3">
      <w:pPr>
        <w:widowControl w:val="0"/>
        <w:numPr>
          <w:ilvl w:val="0"/>
          <w:numId w:val="1"/>
        </w:numPr>
        <w:tabs>
          <w:tab w:val="left" w:pos="1760"/>
        </w:tabs>
        <w:autoSpaceDE w:val="0"/>
        <w:autoSpaceDN w:val="0"/>
        <w:spacing w:after="0" w:line="269" w:lineRule="exact"/>
        <w:ind w:left="1760" w:hanging="825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0"/>
          <w:sz w:val="24"/>
        </w:rPr>
        <w:t>Доля</w:t>
      </w:r>
      <w:r w:rsidRPr="00805FD3">
        <w:rPr>
          <w:rFonts w:ascii="Cambria" w:eastAsia="Cambria" w:hAnsi="Cambria" w:cs="Cambria"/>
          <w:spacing w:val="1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несовершеннолетних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от</w:t>
      </w:r>
      <w:r w:rsidRPr="00805FD3">
        <w:rPr>
          <w:rFonts w:ascii="Cambria" w:eastAsia="Cambria" w:hAnsi="Cambria" w:cs="Cambria"/>
          <w:spacing w:val="11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отравлений</w:t>
      </w:r>
      <w:r w:rsidRPr="00805FD3">
        <w:rPr>
          <w:rFonts w:ascii="Cambria" w:eastAsia="Cambria" w:hAnsi="Cambria" w:cs="Cambria"/>
          <w:spacing w:val="28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алкоголем</w:t>
      </w:r>
      <w:r w:rsidRPr="00805FD3">
        <w:rPr>
          <w:rFonts w:ascii="Cambria" w:eastAsia="Cambria" w:hAnsi="Cambria" w:cs="Cambria"/>
          <w:spacing w:val="31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составила</w:t>
      </w:r>
      <w:r w:rsidRPr="00805FD3">
        <w:rPr>
          <w:rFonts w:ascii="Cambria" w:eastAsia="Cambria" w:hAnsi="Cambria" w:cs="Cambria"/>
          <w:spacing w:val="24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w w:val="90"/>
          <w:sz w:val="24"/>
        </w:rPr>
        <w:t>66,7%.</w:t>
      </w:r>
    </w:p>
    <w:p w:rsidR="00805FD3" w:rsidRPr="00805FD3" w:rsidRDefault="00805FD3" w:rsidP="00805FD3">
      <w:pPr>
        <w:widowControl w:val="0"/>
        <w:numPr>
          <w:ilvl w:val="0"/>
          <w:numId w:val="1"/>
        </w:numPr>
        <w:tabs>
          <w:tab w:val="left" w:pos="1328"/>
        </w:tabs>
        <w:autoSpaceDE w:val="0"/>
        <w:autoSpaceDN w:val="0"/>
        <w:spacing w:before="3" w:after="0" w:line="235" w:lineRule="auto"/>
        <w:ind w:left="368" w:right="94" w:firstLine="567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4"/>
          <w:sz w:val="24"/>
        </w:rPr>
        <w:t>Район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является территорией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риска</w:t>
      </w:r>
      <w:r w:rsidRPr="00805FD3">
        <w:rPr>
          <w:rFonts w:ascii="Cambria" w:eastAsia="Cambria" w:hAnsi="Cambria" w:cs="Cambria"/>
          <w:spacing w:val="-7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по</w:t>
      </w:r>
      <w:r w:rsidRPr="00805FD3">
        <w:rPr>
          <w:rFonts w:ascii="Cambria" w:eastAsia="Cambria" w:hAnsi="Cambria" w:cs="Cambria"/>
          <w:spacing w:val="-10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распространенности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отравлений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>среди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pacing w:val="-4"/>
          <w:sz w:val="24"/>
        </w:rPr>
        <w:t xml:space="preserve">всего </w:t>
      </w:r>
      <w:r w:rsidRPr="00805FD3">
        <w:rPr>
          <w:rFonts w:ascii="Cambria" w:eastAsia="Cambria" w:hAnsi="Cambria" w:cs="Cambria"/>
          <w:sz w:val="24"/>
        </w:rPr>
        <w:t>населения,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том</w:t>
      </w:r>
      <w:r w:rsidRPr="00805FD3">
        <w:rPr>
          <w:rFonts w:ascii="Cambria" w:eastAsia="Cambria" w:hAnsi="Cambria" w:cs="Cambria"/>
          <w:spacing w:val="-1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числе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алкоголем,</w:t>
      </w:r>
      <w:r w:rsidRPr="00805FD3">
        <w:rPr>
          <w:rFonts w:ascii="Cambria" w:eastAsia="Cambria" w:hAnsi="Cambria" w:cs="Cambria"/>
          <w:spacing w:val="-2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лекарствами,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наркотиками;</w:t>
      </w:r>
      <w:r w:rsidRPr="00805FD3">
        <w:rPr>
          <w:rFonts w:ascii="Cambria" w:eastAsia="Cambria" w:hAnsi="Cambria" w:cs="Cambria"/>
          <w:spacing w:val="-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по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всем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отравлениям</w:t>
      </w:r>
      <w:r w:rsidRPr="00805FD3">
        <w:rPr>
          <w:rFonts w:ascii="Cambria" w:eastAsia="Cambria" w:hAnsi="Cambria" w:cs="Cambria"/>
          <w:spacing w:val="-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 xml:space="preserve">среди детей, в том числе алкоголем, лекарствами, наркотиками; по всем отравлениям среди </w:t>
      </w:r>
      <w:r w:rsidRPr="00805FD3">
        <w:rPr>
          <w:rFonts w:ascii="Cambria" w:eastAsia="Cambria" w:hAnsi="Cambria" w:cs="Cambria"/>
          <w:spacing w:val="-8"/>
          <w:sz w:val="24"/>
        </w:rPr>
        <w:t>подростков,</w:t>
      </w:r>
      <w:r w:rsidRPr="00805FD3">
        <w:rPr>
          <w:rFonts w:ascii="Cambria" w:eastAsia="Cambria" w:hAnsi="Cambria" w:cs="Cambria"/>
          <w:spacing w:val="8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в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том</w:t>
      </w:r>
      <w:r w:rsidRPr="00805FD3">
        <w:rPr>
          <w:rFonts w:ascii="Cambria" w:eastAsia="Cambria" w:hAnsi="Cambria" w:cs="Cambria"/>
          <w:spacing w:val="-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числе</w:t>
      </w:r>
      <w:r w:rsidRPr="00805FD3">
        <w:rPr>
          <w:rFonts w:ascii="Cambria" w:eastAsia="Cambria" w:hAnsi="Cambria" w:cs="Cambria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алкоголем,</w:t>
      </w:r>
      <w:r w:rsidRPr="00805FD3">
        <w:rPr>
          <w:rFonts w:ascii="Cambria" w:eastAsia="Cambria" w:hAnsi="Cambria" w:cs="Cambria"/>
          <w:spacing w:val="15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лекарствами</w:t>
      </w:r>
      <w:r w:rsidRPr="00805FD3">
        <w:rPr>
          <w:rFonts w:ascii="Cambria" w:eastAsia="Cambria" w:hAnsi="Cambria" w:cs="Cambria"/>
          <w:spacing w:val="12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и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8"/>
          <w:sz w:val="24"/>
        </w:rPr>
        <w:t>наркотиками.</w:t>
      </w:r>
    </w:p>
    <w:p w:rsidR="00805FD3" w:rsidRPr="00805FD3" w:rsidRDefault="00805FD3" w:rsidP="00805FD3">
      <w:pPr>
        <w:widowControl w:val="0"/>
        <w:numPr>
          <w:ilvl w:val="0"/>
          <w:numId w:val="1"/>
        </w:numPr>
        <w:tabs>
          <w:tab w:val="left" w:pos="1745"/>
        </w:tabs>
        <w:autoSpaceDE w:val="0"/>
        <w:autoSpaceDN w:val="0"/>
        <w:spacing w:after="0" w:line="268" w:lineRule="exact"/>
        <w:ind w:left="1745" w:hanging="820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0"/>
          <w:sz w:val="24"/>
        </w:rPr>
        <w:t>Выше</w:t>
      </w:r>
      <w:r w:rsidRPr="00805FD3">
        <w:rPr>
          <w:rFonts w:ascii="Cambria" w:eastAsia="Cambria" w:hAnsi="Cambria" w:cs="Cambria"/>
          <w:spacing w:val="34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среднегородского</w:t>
      </w:r>
      <w:r w:rsidRPr="00805FD3">
        <w:rPr>
          <w:rFonts w:ascii="Cambria" w:eastAsia="Cambria" w:hAnsi="Cambria" w:cs="Cambria"/>
          <w:spacing w:val="9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зарегистрированы</w:t>
      </w:r>
      <w:r w:rsidRPr="00805FD3">
        <w:rPr>
          <w:rFonts w:ascii="Cambria" w:eastAsia="Cambria" w:hAnsi="Cambria" w:cs="Cambria"/>
          <w:spacing w:val="-6"/>
          <w:w w:val="9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показатели</w:t>
      </w:r>
      <w:r w:rsidRPr="00805FD3">
        <w:rPr>
          <w:rFonts w:ascii="Cambria" w:eastAsia="Cambria" w:hAnsi="Cambria" w:cs="Cambria"/>
          <w:spacing w:val="47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отравлений</w:t>
      </w:r>
      <w:r w:rsidRPr="00805FD3">
        <w:rPr>
          <w:rFonts w:ascii="Cambria" w:eastAsia="Cambria" w:hAnsi="Cambria" w:cs="Cambria"/>
          <w:spacing w:val="19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по</w:t>
      </w:r>
      <w:r w:rsidRPr="00805FD3">
        <w:rPr>
          <w:rFonts w:ascii="Cambria" w:eastAsia="Cambria" w:hAnsi="Cambria" w:cs="Cambria"/>
          <w:spacing w:val="17"/>
          <w:sz w:val="24"/>
        </w:rPr>
        <w:t xml:space="preserve"> </w:t>
      </w:r>
      <w:proofErr w:type="spellStart"/>
      <w:r w:rsidRPr="00805FD3">
        <w:rPr>
          <w:rFonts w:ascii="Cambria" w:eastAsia="Cambria" w:hAnsi="Cambria" w:cs="Cambria"/>
          <w:spacing w:val="-2"/>
          <w:w w:val="90"/>
          <w:sz w:val="24"/>
        </w:rPr>
        <w:t>райоиу</w:t>
      </w:r>
      <w:proofErr w:type="spellEnd"/>
      <w:r w:rsidRPr="00805FD3">
        <w:rPr>
          <w:rFonts w:ascii="Cambria" w:eastAsia="Cambria" w:hAnsi="Cambria" w:cs="Cambria"/>
          <w:spacing w:val="-2"/>
          <w:w w:val="90"/>
          <w:sz w:val="24"/>
        </w:rPr>
        <w:t>: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37" w:lineRule="auto"/>
        <w:ind w:left="358" w:right="121" w:firstLine="700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pacing w:val="-2"/>
          <w:sz w:val="24"/>
        </w:rPr>
        <w:t>по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всем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отравлениям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среди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детей,</w:t>
      </w:r>
      <w:r w:rsidRPr="00805FD3">
        <w:rPr>
          <w:rFonts w:ascii="Cambria" w:eastAsia="Cambria" w:hAnsi="Cambria" w:cs="Cambria"/>
          <w:spacing w:val="-9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в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том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числе</w:t>
      </w:r>
      <w:r w:rsidRPr="00805FD3">
        <w:rPr>
          <w:rFonts w:ascii="Cambria" w:eastAsia="Cambria" w:hAnsi="Cambria" w:cs="Cambria"/>
          <w:spacing w:val="-8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алкоголем, лекарствами, наркотиками и</w:t>
      </w:r>
      <w:r w:rsidRPr="00805FD3">
        <w:rPr>
          <w:rFonts w:ascii="Cambria" w:eastAsia="Cambria" w:hAnsi="Cambria" w:cs="Cambria"/>
          <w:spacing w:val="-12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прочими</w:t>
      </w:r>
      <w:r w:rsidRPr="00805FD3">
        <w:rPr>
          <w:rFonts w:ascii="Cambria" w:eastAsia="Cambria" w:hAnsi="Cambria" w:cs="Cambria"/>
          <w:spacing w:val="-11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sz w:val="24"/>
        </w:rPr>
        <w:t>веществами;</w:t>
      </w:r>
    </w:p>
    <w:p w:rsidR="00805FD3" w:rsidRPr="00805FD3" w:rsidRDefault="00805FD3" w:rsidP="00805FD3">
      <w:pPr>
        <w:widowControl w:val="0"/>
        <w:autoSpaceDE w:val="0"/>
        <w:autoSpaceDN w:val="0"/>
        <w:spacing w:after="0" w:line="242" w:lineRule="auto"/>
        <w:ind w:left="353" w:right="140" w:firstLine="695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sz w:val="24"/>
        </w:rPr>
        <w:t>по</w:t>
      </w:r>
      <w:r w:rsidRPr="00805FD3">
        <w:rPr>
          <w:rFonts w:ascii="Cambria" w:eastAsia="Cambria" w:hAnsi="Cambria" w:cs="Cambria"/>
          <w:spacing w:val="66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всем</w:t>
      </w:r>
      <w:r w:rsidRPr="00805FD3">
        <w:rPr>
          <w:rFonts w:ascii="Cambria" w:eastAsia="Cambria" w:hAnsi="Cambria" w:cs="Cambria"/>
          <w:spacing w:val="73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отравлениям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среди</w:t>
      </w:r>
      <w:r w:rsidRPr="00805FD3">
        <w:rPr>
          <w:rFonts w:ascii="Cambria" w:eastAsia="Cambria" w:hAnsi="Cambria" w:cs="Cambria"/>
          <w:spacing w:val="75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подростков,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в</w:t>
      </w:r>
      <w:r w:rsidRPr="00805FD3">
        <w:rPr>
          <w:rFonts w:ascii="Cambria" w:eastAsia="Cambria" w:hAnsi="Cambria" w:cs="Cambria"/>
          <w:spacing w:val="67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том</w:t>
      </w:r>
      <w:r w:rsidRPr="00805FD3">
        <w:rPr>
          <w:rFonts w:ascii="Cambria" w:eastAsia="Cambria" w:hAnsi="Cambria" w:cs="Cambria"/>
          <w:spacing w:val="69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числе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алкоголем,</w:t>
      </w:r>
      <w:r w:rsidRPr="00805FD3">
        <w:rPr>
          <w:rFonts w:ascii="Cambria" w:eastAsia="Cambria" w:hAnsi="Cambria" w:cs="Cambria"/>
          <w:spacing w:val="80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лекарствами и</w:t>
      </w:r>
      <w:r w:rsidRPr="00805FD3">
        <w:rPr>
          <w:rFonts w:ascii="Cambria" w:eastAsia="Cambria" w:hAnsi="Cambria" w:cs="Cambria"/>
          <w:spacing w:val="-14"/>
          <w:sz w:val="24"/>
        </w:rPr>
        <w:t xml:space="preserve"> </w:t>
      </w:r>
      <w:r w:rsidRPr="00805FD3">
        <w:rPr>
          <w:rFonts w:ascii="Cambria" w:eastAsia="Cambria" w:hAnsi="Cambria" w:cs="Cambria"/>
          <w:sz w:val="24"/>
        </w:rPr>
        <w:t>наркотиками.</w:t>
      </w:r>
    </w:p>
    <w:p w:rsidR="00805FD3" w:rsidRPr="00805FD3" w:rsidRDefault="00805FD3" w:rsidP="00805FD3">
      <w:pPr>
        <w:widowControl w:val="0"/>
        <w:numPr>
          <w:ilvl w:val="0"/>
          <w:numId w:val="1"/>
        </w:numPr>
        <w:tabs>
          <w:tab w:val="left" w:pos="1737"/>
        </w:tabs>
        <w:autoSpaceDE w:val="0"/>
        <w:autoSpaceDN w:val="0"/>
        <w:spacing w:after="0" w:line="253" w:lineRule="exact"/>
        <w:ind w:left="1737" w:hanging="826"/>
        <w:jc w:val="both"/>
        <w:rPr>
          <w:rFonts w:ascii="Cambria" w:eastAsia="Cambria" w:hAnsi="Cambria" w:cs="Cambria"/>
          <w:sz w:val="24"/>
        </w:rPr>
      </w:pPr>
      <w:r w:rsidRPr="00805FD3">
        <w:rPr>
          <w:rFonts w:ascii="Cambria" w:eastAsia="Cambria" w:hAnsi="Cambria" w:cs="Cambria"/>
          <w:w w:val="90"/>
          <w:sz w:val="24"/>
        </w:rPr>
        <w:t>Зарегистрировано</w:t>
      </w:r>
      <w:r w:rsidRPr="00805FD3">
        <w:rPr>
          <w:rFonts w:ascii="Cambria" w:eastAsia="Cambria" w:hAnsi="Cambria" w:cs="Cambria"/>
          <w:spacing w:val="-4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4</w:t>
      </w:r>
      <w:r w:rsidRPr="00805FD3">
        <w:rPr>
          <w:rFonts w:ascii="Cambria" w:eastAsia="Cambria" w:hAnsi="Cambria" w:cs="Cambria"/>
          <w:spacing w:val="4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групповых</w:t>
      </w:r>
      <w:r w:rsidRPr="00805FD3">
        <w:rPr>
          <w:rFonts w:ascii="Cambria" w:eastAsia="Cambria" w:hAnsi="Cambria" w:cs="Cambria"/>
          <w:spacing w:val="34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отравления,</w:t>
      </w:r>
      <w:r w:rsidRPr="00805FD3">
        <w:rPr>
          <w:rFonts w:ascii="Cambria" w:eastAsia="Cambria" w:hAnsi="Cambria" w:cs="Cambria"/>
          <w:spacing w:val="49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все</w:t>
      </w:r>
      <w:r w:rsidRPr="00805FD3">
        <w:rPr>
          <w:rFonts w:ascii="Cambria" w:eastAsia="Cambria" w:hAnsi="Cambria" w:cs="Cambria"/>
          <w:spacing w:val="14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-</w:t>
      </w:r>
      <w:r w:rsidRPr="00805FD3">
        <w:rPr>
          <w:rFonts w:ascii="Cambria" w:eastAsia="Cambria" w:hAnsi="Cambria" w:cs="Cambria"/>
          <w:spacing w:val="30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с</w:t>
      </w:r>
      <w:r w:rsidRPr="00805FD3">
        <w:rPr>
          <w:rFonts w:ascii="Cambria" w:eastAsia="Cambria" w:hAnsi="Cambria" w:cs="Cambria"/>
          <w:spacing w:val="19"/>
          <w:sz w:val="24"/>
        </w:rPr>
        <w:t xml:space="preserve"> </w:t>
      </w:r>
      <w:r w:rsidRPr="00805FD3">
        <w:rPr>
          <w:rFonts w:ascii="Cambria" w:eastAsia="Cambria" w:hAnsi="Cambria" w:cs="Cambria"/>
          <w:w w:val="90"/>
          <w:sz w:val="24"/>
        </w:rPr>
        <w:t>участием</w:t>
      </w:r>
      <w:r w:rsidRPr="00805FD3">
        <w:rPr>
          <w:rFonts w:ascii="Cambria" w:eastAsia="Cambria" w:hAnsi="Cambria" w:cs="Cambria"/>
          <w:spacing w:val="15"/>
          <w:sz w:val="24"/>
        </w:rPr>
        <w:t xml:space="preserve"> </w:t>
      </w:r>
      <w:r w:rsidRPr="00805FD3">
        <w:rPr>
          <w:rFonts w:ascii="Cambria" w:eastAsia="Cambria" w:hAnsi="Cambria" w:cs="Cambria"/>
          <w:spacing w:val="-2"/>
          <w:w w:val="90"/>
          <w:sz w:val="24"/>
        </w:rPr>
        <w:t>несовершеннолетних.</w:t>
      </w:r>
    </w:p>
    <w:p w:rsidR="000D504F" w:rsidRDefault="000D504F"/>
    <w:sectPr w:rsidR="000D504F" w:rsidSect="00805FD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F6A"/>
    <w:multiLevelType w:val="hybridMultilevel"/>
    <w:tmpl w:val="CF3A6B3E"/>
    <w:lvl w:ilvl="0" w:tplc="AF3E8A06">
      <w:start w:val="1"/>
      <w:numFmt w:val="decimal"/>
      <w:lvlText w:val="%1."/>
      <w:lvlJc w:val="left"/>
      <w:pPr>
        <w:ind w:left="823" w:hanging="82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1" w:tplc="7E0ABC84">
      <w:numFmt w:val="bullet"/>
      <w:lvlText w:val="•"/>
      <w:lvlJc w:val="left"/>
      <w:pPr>
        <w:ind w:left="1676" w:hanging="823"/>
      </w:pPr>
      <w:rPr>
        <w:rFonts w:hint="default"/>
        <w:lang w:val="ru-RU" w:eastAsia="en-US" w:bidi="ar-SA"/>
      </w:rPr>
    </w:lvl>
    <w:lvl w:ilvl="2" w:tplc="C18EDB9E">
      <w:numFmt w:val="bullet"/>
      <w:lvlText w:val="•"/>
      <w:lvlJc w:val="left"/>
      <w:pPr>
        <w:ind w:left="2532" w:hanging="823"/>
      </w:pPr>
      <w:rPr>
        <w:rFonts w:hint="default"/>
        <w:lang w:val="ru-RU" w:eastAsia="en-US" w:bidi="ar-SA"/>
      </w:rPr>
    </w:lvl>
    <w:lvl w:ilvl="3" w:tplc="D85CD386">
      <w:numFmt w:val="bullet"/>
      <w:lvlText w:val="•"/>
      <w:lvlJc w:val="left"/>
      <w:pPr>
        <w:ind w:left="3389" w:hanging="823"/>
      </w:pPr>
      <w:rPr>
        <w:rFonts w:hint="default"/>
        <w:lang w:val="ru-RU" w:eastAsia="en-US" w:bidi="ar-SA"/>
      </w:rPr>
    </w:lvl>
    <w:lvl w:ilvl="4" w:tplc="794E014E">
      <w:numFmt w:val="bullet"/>
      <w:lvlText w:val="•"/>
      <w:lvlJc w:val="left"/>
      <w:pPr>
        <w:ind w:left="4245" w:hanging="823"/>
      </w:pPr>
      <w:rPr>
        <w:rFonts w:hint="default"/>
        <w:lang w:val="ru-RU" w:eastAsia="en-US" w:bidi="ar-SA"/>
      </w:rPr>
    </w:lvl>
    <w:lvl w:ilvl="5" w:tplc="76DA06CA">
      <w:numFmt w:val="bullet"/>
      <w:lvlText w:val="•"/>
      <w:lvlJc w:val="left"/>
      <w:pPr>
        <w:ind w:left="5101" w:hanging="823"/>
      </w:pPr>
      <w:rPr>
        <w:rFonts w:hint="default"/>
        <w:lang w:val="ru-RU" w:eastAsia="en-US" w:bidi="ar-SA"/>
      </w:rPr>
    </w:lvl>
    <w:lvl w:ilvl="6" w:tplc="E17003F6">
      <w:numFmt w:val="bullet"/>
      <w:lvlText w:val="•"/>
      <w:lvlJc w:val="left"/>
      <w:pPr>
        <w:ind w:left="5958" w:hanging="823"/>
      </w:pPr>
      <w:rPr>
        <w:rFonts w:hint="default"/>
        <w:lang w:val="ru-RU" w:eastAsia="en-US" w:bidi="ar-SA"/>
      </w:rPr>
    </w:lvl>
    <w:lvl w:ilvl="7" w:tplc="539299B8">
      <w:numFmt w:val="bullet"/>
      <w:lvlText w:val="•"/>
      <w:lvlJc w:val="left"/>
      <w:pPr>
        <w:ind w:left="6814" w:hanging="823"/>
      </w:pPr>
      <w:rPr>
        <w:rFonts w:hint="default"/>
        <w:lang w:val="ru-RU" w:eastAsia="en-US" w:bidi="ar-SA"/>
      </w:rPr>
    </w:lvl>
    <w:lvl w:ilvl="8" w:tplc="9E7CA4E4">
      <w:numFmt w:val="bullet"/>
      <w:lvlText w:val="•"/>
      <w:lvlJc w:val="left"/>
      <w:pPr>
        <w:ind w:left="7671" w:hanging="823"/>
      </w:pPr>
      <w:rPr>
        <w:rFonts w:hint="default"/>
        <w:lang w:val="ru-RU" w:eastAsia="en-US" w:bidi="ar-SA"/>
      </w:rPr>
    </w:lvl>
  </w:abstractNum>
  <w:abstractNum w:abstractNumId="1">
    <w:nsid w:val="39024125"/>
    <w:multiLevelType w:val="multilevel"/>
    <w:tmpl w:val="A5AAD3A2"/>
    <w:lvl w:ilvl="0">
      <w:start w:val="8"/>
      <w:numFmt w:val="decimal"/>
      <w:lvlText w:val="%1."/>
      <w:lvlJc w:val="left"/>
      <w:pPr>
        <w:ind w:left="377" w:hanging="8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4" w:hanging="357"/>
        <w:jc w:val="right"/>
      </w:pPr>
      <w:rPr>
        <w:rFonts w:hint="default"/>
        <w:spacing w:val="-1"/>
        <w:w w:val="89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2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27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5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8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73"/>
    <w:rsid w:val="0005218A"/>
    <w:rsid w:val="000D504F"/>
    <w:rsid w:val="001558ED"/>
    <w:rsid w:val="00557428"/>
    <w:rsid w:val="007A0073"/>
    <w:rsid w:val="00805FD3"/>
    <w:rsid w:val="00AD6FCE"/>
    <w:rsid w:val="00B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Учительская 14</cp:lastModifiedBy>
  <cp:revision>7</cp:revision>
  <dcterms:created xsi:type="dcterms:W3CDTF">2025-09-15T07:38:00Z</dcterms:created>
  <dcterms:modified xsi:type="dcterms:W3CDTF">2025-09-16T04:50:00Z</dcterms:modified>
</cp:coreProperties>
</file>