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D" w:rsidRPr="00A628AD" w:rsidRDefault="00A628AD" w:rsidP="00A62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628AD">
        <w:rPr>
          <w:rFonts w:ascii="inherit" w:eastAsia="Times New Roman" w:hAnsi="inherit" w:cs="Times New Roman"/>
          <w:color w:val="212121"/>
          <w:sz w:val="27"/>
          <w:szCs w:val="27"/>
          <w:shd w:val="clear" w:color="auto" w:fill="FFFFFF"/>
          <w:lang w:eastAsia="ru-RU"/>
        </w:rPr>
        <w:t>Кража это одно из самых частых преступлений, которое совершают несовершеннолетние.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Уголовная ответственность за совершение кражи наступает с 14 лет. Государство считает 14-летних детей достаточно взрослыми, чтобы с этого возраста привлекать их к уголовной ответственности по 158 статье УК РФ.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При этом</w:t>
      </w:r>
      <w:proofErr w:type="gramStart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,</w:t>
      </w:r>
      <w:proofErr w:type="gramEnd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 к административной ответственности за совершение мелкого хищения ("мелкой кражи") по статье 7.27 КоАП РФ </w:t>
      </w:r>
      <w:r w:rsidRPr="00A628AD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можно привлечь </w:t>
      </w: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несовершеннолетнего, достигшего возраста 16 лет.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Кража телефона или велосипеда обычно квалифицируется по части 2 статьи 158 УК, по этой же части привлекают за кражу группой лиц или с причинением значительного ущерба. </w:t>
      </w:r>
      <w:r w:rsidRPr="00A628AD">
        <w:rPr>
          <w:rFonts w:ascii="Arial" w:eastAsia="Times New Roman" w:hAnsi="Arial" w:cs="Arial"/>
          <w:color w:val="212121"/>
          <w:sz w:val="27"/>
          <w:szCs w:val="27"/>
          <w:lang w:eastAsia="ru-RU"/>
        </w:rPr>
        <w:br/>
      </w: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Наказание по ч 2 </w:t>
      </w:r>
      <w:proofErr w:type="spellStart"/>
      <w:proofErr w:type="gramStart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ст</w:t>
      </w:r>
      <w:proofErr w:type="spellEnd"/>
      <w:proofErr w:type="gramEnd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 158 УК РФ - штраф до 200 тысяч или лишение свободы на срок до 5 лет. Несовершеннолетнего в возрасте от 14 до 16 лет, обвиняемого в краже по ч 2 </w:t>
      </w:r>
      <w:proofErr w:type="spellStart"/>
      <w:proofErr w:type="gramStart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ст</w:t>
      </w:r>
      <w:proofErr w:type="spellEnd"/>
      <w:proofErr w:type="gramEnd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 158 УК РФ, наказывать лишением свободы - нельзя.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Кража на сумму от 2500 до 5 тысяч рублей при отсутствии квалифицирующих признаков (не группой лиц по предварительному сговору и </w:t>
      </w:r>
      <w:proofErr w:type="spellStart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тд</w:t>
      </w:r>
      <w:proofErr w:type="spellEnd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) влечет уголовную ответственность по части 1 статьи 158 УК РФ, наказание по которой - штраф до 80 тысяч рублей или лишение свободы на срок до 2 лет. </w:t>
      </w:r>
      <w:r w:rsidRPr="00A628AD">
        <w:rPr>
          <w:rFonts w:ascii="Arial" w:eastAsia="Times New Roman" w:hAnsi="Arial" w:cs="Arial"/>
          <w:color w:val="212121"/>
          <w:sz w:val="27"/>
          <w:szCs w:val="27"/>
          <w:lang w:eastAsia="ru-RU"/>
        </w:rPr>
        <w:br/>
      </w: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При этом</w:t>
      </w:r>
      <w:proofErr w:type="gramStart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,</w:t>
      </w:r>
      <w:proofErr w:type="gramEnd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 несовершеннолетнему в возрасте от 14 до 18, подозреваемому и обвиняемому в совершении такой кражи, не могут назначить наказание в виде лишения свободы, если ребенок совершил преступление впервые.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За покушение на кражу из магазина несовершеннолетнего привлекают по части 3 статьи 30 ч. 1 ст. 158 УК РФ. Наказание за попытку кражи из магазина фактически такое же.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Несовершеннолетнего, который совершил кражу, суд также может приговорить к наказанию в виде обязательных работ на срок до 160 часов, исправительных работ на срок до года или ограничению свободы на срок до 2 лет. </w:t>
      </w:r>
    </w:p>
    <w:p w:rsidR="00A628AD" w:rsidRPr="00A628AD" w:rsidRDefault="00A628AD" w:rsidP="00A62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br/>
        <w:t>За совершение обычного мелкого хищения (воровство при отсутствии обстоятельств, влекущих уголовную ответственность) на сумму до 2500 рублей детям в возрасте до 16 лет не грозит почти ничего. Подростку, достигшему возраста 16 лет, грозит привлечение по статье 7.27 КоАП РФ, которая наказывается штрафом в размере до 5-кратной стоимости похищенного. </w:t>
      </w:r>
      <w:r w:rsidRPr="00A628AD">
        <w:rPr>
          <w:rFonts w:ascii="Arial" w:eastAsia="Times New Roman" w:hAnsi="Arial" w:cs="Arial"/>
          <w:color w:val="212121"/>
          <w:sz w:val="27"/>
          <w:szCs w:val="27"/>
          <w:lang w:eastAsia="ru-RU"/>
        </w:rPr>
        <w:br/>
      </w:r>
      <w:r w:rsidRPr="00A628AD">
        <w:rPr>
          <w:rFonts w:ascii="Arial" w:eastAsia="Times New Roman" w:hAnsi="Arial" w:cs="Arial"/>
          <w:color w:val="212121"/>
          <w:sz w:val="27"/>
          <w:szCs w:val="27"/>
          <w:lang w:eastAsia="ru-RU"/>
        </w:rPr>
        <w:br/>
        <w:t>Уголовного дела о краже небольшой и средней тяжести в отношении несовершеннолетнего может быть прекращено в суде примирением сторон. Закрыть дело на стадии следствия и дознания (до суда) на практике нельзя.</w:t>
      </w:r>
      <w:r w:rsidRPr="00A628AD">
        <w:rPr>
          <w:rFonts w:ascii="Arial" w:eastAsia="Times New Roman" w:hAnsi="Arial" w:cs="Arial"/>
          <w:color w:val="212121"/>
          <w:sz w:val="27"/>
          <w:szCs w:val="27"/>
          <w:lang w:eastAsia="ru-RU"/>
        </w:rPr>
        <w:br/>
      </w: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Несовершеннолетний, которого привлекают к уголовной ответственности за кражу по части 1 и </w:t>
      </w:r>
      <w:proofErr w:type="gramStart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>ч</w:t>
      </w:r>
      <w:proofErr w:type="gramEnd"/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t xml:space="preserve"> 2 ст. 158 УК РФ, может быть освобожден судом от уголовной ответственности с применением принудительных мер </w:t>
      </w:r>
      <w:r w:rsidRPr="00A628AD">
        <w:rPr>
          <w:rFonts w:ascii="inherit" w:eastAsia="Times New Roman" w:hAnsi="inherit" w:cs="Arial"/>
          <w:color w:val="212121"/>
          <w:sz w:val="27"/>
          <w:szCs w:val="27"/>
          <w:lang w:eastAsia="ru-RU"/>
        </w:rPr>
        <w:lastRenderedPageBreak/>
        <w:t>воспитательного воздействия, что означает фактическое освобождение от наказания.</w:t>
      </w:r>
    </w:p>
    <w:p w:rsidR="003A598F" w:rsidRDefault="003A598F"/>
    <w:sectPr w:rsidR="003A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6D"/>
    <w:rsid w:val="003A598F"/>
    <w:rsid w:val="00A628AD"/>
    <w:rsid w:val="00A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Учительская 14</cp:lastModifiedBy>
  <cp:revision>2</cp:revision>
  <dcterms:created xsi:type="dcterms:W3CDTF">2025-05-15T06:55:00Z</dcterms:created>
  <dcterms:modified xsi:type="dcterms:W3CDTF">2025-05-15T06:55:00Z</dcterms:modified>
</cp:coreProperties>
</file>